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b w:val="1"/>
          <w:sz w:val="24"/>
          <w:szCs w:val="24"/>
        </w:rPr>
      </w:pPr>
      <w:r w:rsidDel="00000000" w:rsidR="00000000" w:rsidRPr="00000000">
        <w:rPr>
          <w:b w:val="1"/>
          <w:sz w:val="24"/>
          <w:szCs w:val="24"/>
          <w:rtl w:val="0"/>
        </w:rPr>
        <w:t xml:space="preserve">Before you begin</w:t>
      </w:r>
    </w:p>
    <w:p w:rsidR="00000000" w:rsidDel="00000000" w:rsidP="00000000" w:rsidRDefault="00000000" w:rsidRPr="00000000" w14:paraId="00000002">
      <w:pPr>
        <w:tabs>
          <w:tab w:val="left" w:pos="1890"/>
        </w:tabs>
        <w:rPr/>
      </w:pPr>
      <w:r w:rsidDel="00000000" w:rsidR="00000000" w:rsidRPr="00000000">
        <w:rPr>
          <w:rtl w:val="0"/>
        </w:rPr>
      </w:r>
    </w:p>
    <w:p w:rsidR="00000000" w:rsidDel="00000000" w:rsidP="00000000" w:rsidRDefault="00000000" w:rsidRPr="00000000" w14:paraId="00000003">
      <w:pPr>
        <w:tabs>
          <w:tab w:val="left" w:pos="720"/>
        </w:tabs>
        <w:rPr/>
      </w:pPr>
      <w:r w:rsidDel="00000000" w:rsidR="00000000" w:rsidRPr="00000000">
        <w:rPr>
          <w:rtl w:val="0"/>
        </w:rPr>
        <w:t xml:space="preserve">Week</w:t>
        <w:tab/>
        <w:t xml:space="preserve">1</w:t>
      </w:r>
    </w:p>
    <w:p w:rsidR="00000000" w:rsidDel="00000000" w:rsidP="00000000" w:rsidRDefault="00000000" w:rsidRPr="00000000" w14:paraId="00000004">
      <w:pPr>
        <w:tabs>
          <w:tab w:val="left" w:pos="720"/>
        </w:tabs>
        <w:rPr/>
      </w:pPr>
      <w:r w:rsidDel="00000000" w:rsidR="00000000" w:rsidRPr="00000000">
        <w:rPr>
          <w:rtl w:val="0"/>
        </w:rPr>
        <w:t xml:space="preserve">Day</w:t>
        <w:tab/>
        <w:t xml:space="preserve">1 - Overview of Great American Dragster Derby (GADD) competition</w:t>
      </w:r>
    </w:p>
    <w:p w:rsidR="00000000" w:rsidDel="00000000" w:rsidP="00000000" w:rsidRDefault="00000000" w:rsidRPr="00000000" w14:paraId="00000005">
      <w:pPr>
        <w:tabs>
          <w:tab w:val="left" w:pos="720"/>
        </w:tabs>
        <w:rPr/>
      </w:pPr>
      <w:r w:rsidDel="00000000" w:rsidR="00000000" w:rsidRPr="00000000">
        <w:rPr>
          <w:rtl w:val="0"/>
        </w:rPr>
      </w:r>
    </w:p>
    <w:p w:rsidR="00000000" w:rsidDel="00000000" w:rsidP="00000000" w:rsidRDefault="00000000" w:rsidRPr="00000000" w14:paraId="00000006">
      <w:pPr>
        <w:tabs>
          <w:tab w:val="left" w:pos="720"/>
        </w:tabs>
        <w:rPr/>
      </w:pPr>
      <w:r w:rsidDel="00000000" w:rsidR="00000000" w:rsidRPr="00000000">
        <w:rPr>
          <w:rtl w:val="0"/>
        </w:rPr>
        <w:t xml:space="preserve">Prior to beginning, here are some suggestions:</w:t>
      </w:r>
    </w:p>
    <w:p w:rsidR="00000000" w:rsidDel="00000000" w:rsidP="00000000" w:rsidRDefault="00000000" w:rsidRPr="00000000" w14:paraId="00000007">
      <w:pPr>
        <w:tabs>
          <w:tab w:val="left" w:pos="720"/>
        </w:tabs>
        <w:rPr/>
      </w:pPr>
      <w:r w:rsidDel="00000000" w:rsidR="00000000" w:rsidRPr="00000000">
        <w:rPr>
          <w:rtl w:val="0"/>
        </w:rPr>
      </w:r>
    </w:p>
    <w:p w:rsidR="00000000" w:rsidDel="00000000" w:rsidP="00000000" w:rsidRDefault="00000000" w:rsidRPr="00000000" w14:paraId="00000008">
      <w:pPr>
        <w:tabs>
          <w:tab w:val="left" w:pos="720"/>
        </w:tabs>
        <w:ind w:left="720" w:firstLine="0"/>
        <w:rPr/>
      </w:pPr>
      <w:r w:rsidDel="00000000" w:rsidR="00000000" w:rsidRPr="00000000">
        <w:rPr>
          <w:rtl w:val="0"/>
        </w:rPr>
        <w:t xml:space="preserve">□ print the materials at this link and review lessons:  </w:t>
      </w:r>
      <w:hyperlink r:id="rId6">
        <w:r w:rsidDel="00000000" w:rsidR="00000000" w:rsidRPr="00000000">
          <w:rPr>
            <w:color w:val="1155cc"/>
            <w:u w:val="single"/>
            <w:rtl w:val="0"/>
          </w:rPr>
          <w:t xml:space="preserve">http://www.nhra.net/YES/Lesson%20Plans/GADD-Focus-on-Teamwork-Careers-and-STEM.pdf</w:t>
        </w:r>
      </w:hyperlink>
      <w:r w:rsidDel="00000000" w:rsidR="00000000" w:rsidRPr="00000000">
        <w:rPr>
          <w:rtl w:val="0"/>
        </w:rPr>
      </w:r>
    </w:p>
    <w:p w:rsidR="00000000" w:rsidDel="00000000" w:rsidP="00000000" w:rsidRDefault="00000000" w:rsidRPr="00000000" w14:paraId="00000009">
      <w:pPr>
        <w:tabs>
          <w:tab w:val="left" w:pos="720"/>
        </w:tabs>
        <w:ind w:left="720" w:firstLine="0"/>
        <w:rPr/>
      </w:pPr>
      <w:r w:rsidDel="00000000" w:rsidR="00000000" w:rsidRPr="00000000">
        <w:rPr>
          <w:rtl w:val="0"/>
        </w:rPr>
        <w:t xml:space="preserve">Decide if/how you wish to modify them for your classroom. </w:t>
      </w:r>
    </w:p>
    <w:p w:rsidR="00000000" w:rsidDel="00000000" w:rsidP="00000000" w:rsidRDefault="00000000" w:rsidRPr="00000000" w14:paraId="0000000A">
      <w:pPr>
        <w:tabs>
          <w:tab w:val="left" w:pos="720"/>
        </w:tabs>
        <w:ind w:left="720" w:firstLine="0"/>
        <w:rPr/>
      </w:pPr>
      <w:r w:rsidDel="00000000" w:rsidR="00000000" w:rsidRPr="00000000">
        <w:rPr>
          <w:rtl w:val="0"/>
        </w:rPr>
        <w:t xml:space="preserve"> </w:t>
      </w:r>
    </w:p>
    <w:p w:rsidR="00000000" w:rsidDel="00000000" w:rsidP="00000000" w:rsidRDefault="00000000" w:rsidRPr="00000000" w14:paraId="0000000B">
      <w:pPr>
        <w:tabs>
          <w:tab w:val="left" w:pos="720"/>
        </w:tabs>
        <w:ind w:left="720" w:firstLine="0"/>
        <w:rPr/>
      </w:pPr>
      <w:r w:rsidDel="00000000" w:rsidR="00000000" w:rsidRPr="00000000">
        <w:rPr>
          <w:rtl w:val="0"/>
        </w:rPr>
        <w:t xml:space="preserve">□  </w:t>
      </w:r>
      <w:r w:rsidDel="00000000" w:rsidR="00000000" w:rsidRPr="00000000">
        <w:rPr>
          <w:rtl w:val="0"/>
        </w:rPr>
        <w:t xml:space="preserve">Familiarize yourself with the flow of the PBL by reading through the entire Project Overview and Calendar.  Decide if you want to add in any math, science, language arts or business lessons. </w:t>
      </w:r>
      <w:hyperlink r:id="rId7">
        <w:r w:rsidDel="00000000" w:rsidR="00000000" w:rsidRPr="00000000">
          <w:rPr>
            <w:color w:val="1155cc"/>
            <w:u w:val="single"/>
            <w:rtl w:val="0"/>
          </w:rPr>
          <w:t xml:space="preserve">http://www.nhra.net/YES/Lesson%20Plans/Full%20Lesson%20Plan.pdf</w:t>
        </w:r>
      </w:hyperlink>
      <w:r w:rsidDel="00000000" w:rsidR="00000000" w:rsidRPr="00000000">
        <w:rPr>
          <w:rtl w:val="0"/>
        </w:rPr>
      </w:r>
    </w:p>
    <w:p w:rsidR="00000000" w:rsidDel="00000000" w:rsidP="00000000" w:rsidRDefault="00000000" w:rsidRPr="00000000" w14:paraId="0000000C">
      <w:pPr>
        <w:tabs>
          <w:tab w:val="left" w:pos="720"/>
        </w:tabs>
        <w:ind w:left="720" w:firstLine="0"/>
        <w:rPr/>
      </w:pPr>
      <w:r w:rsidDel="00000000" w:rsidR="00000000" w:rsidRPr="00000000">
        <w:rPr>
          <w:rtl w:val="0"/>
        </w:rPr>
      </w:r>
    </w:p>
    <w:p w:rsidR="00000000" w:rsidDel="00000000" w:rsidP="00000000" w:rsidRDefault="00000000" w:rsidRPr="00000000" w14:paraId="0000000D">
      <w:pPr>
        <w:tabs>
          <w:tab w:val="left" w:pos="720"/>
        </w:tabs>
        <w:ind w:left="720" w:firstLine="0"/>
        <w:rPr/>
      </w:pPr>
      <w:r w:rsidDel="00000000" w:rsidR="00000000" w:rsidRPr="00000000">
        <w:rPr>
          <w:rtl w:val="0"/>
        </w:rPr>
        <w:t xml:space="preserve">□ Print the description of teams and roles (including race officials).  Brief descriptions are at the end of the lesson plan ⅓.</w:t>
      </w:r>
    </w:p>
    <w:p w:rsidR="00000000" w:rsidDel="00000000" w:rsidP="00000000" w:rsidRDefault="00000000" w:rsidRPr="00000000" w14:paraId="0000000E">
      <w:pPr>
        <w:tabs>
          <w:tab w:val="left" w:pos="720"/>
        </w:tabs>
        <w:ind w:left="720" w:firstLine="0"/>
        <w:rPr/>
      </w:pPr>
      <w:r w:rsidDel="00000000" w:rsidR="00000000" w:rsidRPr="00000000">
        <w:rPr>
          <w:rtl w:val="0"/>
        </w:rPr>
      </w:r>
    </w:p>
    <w:p w:rsidR="00000000" w:rsidDel="00000000" w:rsidP="00000000" w:rsidRDefault="00000000" w:rsidRPr="00000000" w14:paraId="0000000F">
      <w:pPr>
        <w:tabs>
          <w:tab w:val="left" w:pos="720"/>
        </w:tabs>
        <w:ind w:left="720" w:firstLine="0"/>
        <w:rPr/>
      </w:pPr>
      <w:r w:rsidDel="00000000" w:rsidR="00000000" w:rsidRPr="00000000">
        <w:rPr>
          <w:rtl w:val="0"/>
        </w:rPr>
        <w:t xml:space="preserve">□ Visit the Great American Dragster Derby site at dragsterderby.com and watch the short video on how these racers work. </w:t>
      </w:r>
    </w:p>
    <w:p w:rsidR="00000000" w:rsidDel="00000000" w:rsidP="00000000" w:rsidRDefault="00000000" w:rsidRPr="00000000" w14:paraId="00000010">
      <w:pPr>
        <w:tabs>
          <w:tab w:val="left" w:pos="720"/>
        </w:tabs>
        <w:ind w:left="720" w:firstLine="0"/>
        <w:rPr/>
      </w:pPr>
      <w:r w:rsidDel="00000000" w:rsidR="00000000" w:rsidRPr="00000000">
        <w:rPr>
          <w:rtl w:val="0"/>
        </w:rPr>
      </w:r>
    </w:p>
    <w:p w:rsidR="00000000" w:rsidDel="00000000" w:rsidP="00000000" w:rsidRDefault="00000000" w:rsidRPr="00000000" w14:paraId="00000011">
      <w:pPr>
        <w:tabs>
          <w:tab w:val="left" w:pos="720"/>
        </w:tabs>
        <w:ind w:left="720" w:firstLine="0"/>
        <w:rPr/>
      </w:pPr>
      <w:r w:rsidDel="00000000" w:rsidR="00000000" w:rsidRPr="00000000">
        <w:rPr>
          <w:rtl w:val="0"/>
        </w:rPr>
        <w:t xml:space="preserve">□ If possible find a GADD dragster so that you can learn how they work. </w:t>
      </w:r>
    </w:p>
    <w:p w:rsidR="00000000" w:rsidDel="00000000" w:rsidP="00000000" w:rsidRDefault="00000000" w:rsidRPr="00000000" w14:paraId="00000012">
      <w:pPr>
        <w:tabs>
          <w:tab w:val="left" w:pos="720"/>
        </w:tabs>
        <w:ind w:left="720" w:firstLine="0"/>
        <w:rPr/>
      </w:pPr>
      <w:r w:rsidDel="00000000" w:rsidR="00000000" w:rsidRPr="00000000">
        <w:rPr>
          <w:rtl w:val="0"/>
        </w:rPr>
      </w:r>
    </w:p>
    <w:p w:rsidR="00000000" w:rsidDel="00000000" w:rsidP="00000000" w:rsidRDefault="00000000" w:rsidRPr="00000000" w14:paraId="00000013">
      <w:pPr>
        <w:tabs>
          <w:tab w:val="left" w:pos="720"/>
        </w:tabs>
        <w:ind w:left="720" w:firstLine="0"/>
        <w:rPr/>
      </w:pPr>
      <w:r w:rsidDel="00000000" w:rsidR="00000000" w:rsidRPr="00000000">
        <w:rPr>
          <w:rtl w:val="0"/>
        </w:rPr>
        <w:t xml:space="preserve">□ Review nhra.com which is the official site for the National Hot Rod Association (NHRA). </w:t>
      </w:r>
    </w:p>
    <w:p w:rsidR="00000000" w:rsidDel="00000000" w:rsidP="00000000" w:rsidRDefault="00000000" w:rsidRPr="00000000" w14:paraId="00000014">
      <w:pPr>
        <w:tabs>
          <w:tab w:val="left" w:pos="720"/>
        </w:tabs>
        <w:ind w:left="720" w:firstLine="0"/>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firstLine="0"/>
        <w:jc w:val="left"/>
        <w:rPr/>
      </w:pPr>
      <w:r w:rsidDel="00000000" w:rsidR="00000000" w:rsidRPr="00000000">
        <w:rPr>
          <w:rtl w:val="0"/>
        </w:rPr>
        <w:t xml:space="preserve">□ If you use the same entry event as we did (trip to the Raceway sponsored by the US Army and NHRA), you’ll need to know more about that event and make field trip arrangements.  You’ll want to know more about this particular industry to see the says this topic intersects with jobs/careers in your local area.  You’ll want to know your students’ interests.  Do they enjoy racing (Formula One/NASCAR, motorcycles, etc).  Can you foster energy and interest in this topic with your particular students?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firstLine="0"/>
        <w:jc w:val="left"/>
        <w:rPr/>
      </w:pPr>
      <w:r w:rsidDel="00000000" w:rsidR="00000000" w:rsidRPr="00000000">
        <w:rPr>
          <w:rtl w:val="0"/>
        </w:rPr>
        <w:t xml:space="preserve">□ Obtain permission from some location to hold the event and the Specialist should set the day of the Great American Dragster Derby (GADD) event in advance of the PBL announcement.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firstLine="0"/>
        <w:jc w:val="left"/>
        <w:rPr/>
      </w:pPr>
      <w:r w:rsidDel="00000000" w:rsidR="00000000" w:rsidRPr="00000000">
        <w:rPr>
          <w:rtl w:val="0"/>
        </w:rPr>
        <w:t xml:space="preserve">□ You may wish to secure employers who will assist with the “working backwards” timeline, train students in fundraising (if you choose to do fundraising/sponsorships on cars or t-shirts or if you want someone to sponsor winners/trophies), and who can assist in improving speed of cars (an engineer). You may also want people to assist you in reviewing resumes or practice interviewing.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firstLine="0"/>
        <w:jc w:val="left"/>
        <w:rPr/>
      </w:pPr>
      <w:r w:rsidDel="00000000" w:rsidR="00000000" w:rsidRPr="00000000">
        <w:rPr>
          <w:rtl w:val="0"/>
        </w:rPr>
        <w:t xml:space="preserve"> In a pinch a teacher or volunteer from DECA, BPA, PLTW, FFA, 4H or other program might assist you.  </w:t>
      </w:r>
    </w:p>
    <w:p w:rsidR="00000000" w:rsidDel="00000000" w:rsidP="00000000" w:rsidRDefault="00000000" w:rsidRPr="00000000" w14:paraId="0000001C">
      <w:pPr>
        <w:widowControl w:val="0"/>
        <w:spacing w:before="40" w:line="240" w:lineRule="auto"/>
        <w:rPr>
          <w:b w:val="1"/>
          <w:sz w:val="20"/>
          <w:szCs w:val="20"/>
        </w:rPr>
      </w:pPr>
      <w:r w:rsidDel="00000000" w:rsidR="00000000" w:rsidRPr="00000000">
        <w:rPr>
          <w:rtl w:val="0"/>
        </w:rPr>
      </w:r>
    </w:p>
    <w:p w:rsidR="00000000" w:rsidDel="00000000" w:rsidP="00000000" w:rsidRDefault="00000000" w:rsidRPr="00000000" w14:paraId="0000001D">
      <w:pPr>
        <w:tabs>
          <w:tab w:val="left" w:pos="720"/>
        </w:tabs>
        <w:ind w:left="720" w:firstLine="0"/>
        <w:rPr/>
      </w:pPr>
      <w:r w:rsidDel="00000000" w:rsidR="00000000" w:rsidRPr="00000000">
        <w:rPr>
          <w:rtl w:val="0"/>
        </w:rPr>
        <w:t xml:space="preserve">□ Public Relations, Reporters and Artists should take pictures, take pictures, take pictures throughout the PBL (not just at the end).  Use these to promote the event in the reflection activity after the event.</w:t>
      </w:r>
      <w:r w:rsidDel="00000000" w:rsidR="00000000" w:rsidRPr="00000000">
        <w:rPr>
          <w:rtl w:val="0"/>
        </w:rPr>
      </w:r>
    </w:p>
    <w:sectPr>
      <w:headerReference r:id="rId8" w:type="default"/>
      <w:footerReference r:id="rId9"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b w:val="1"/>
      </w:rPr>
    </w:pPr>
    <w:r w:rsidDel="00000000" w:rsidR="00000000" w:rsidRPr="00000000">
      <w:rPr>
        <w:b w:val="1"/>
        <w:rtl w:val="0"/>
      </w:rPr>
      <w:t xml:space="preserve">STEM - GADD/Racing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nhra.net/YES/Lesson%20Plans/GADD-Focus-on-Teamwork-Careers-and-STEM.pdf" TargetMode="External"/><Relationship Id="rId7" Type="http://schemas.openxmlformats.org/officeDocument/2006/relationships/hyperlink" Target="http://www.nhra.net/YES/Lesson%20Plans/Full%20Lesson%20Plan.pdf"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